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BB" w:rsidRDefault="004971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71BB" w:rsidRDefault="004971BB">
      <w:pPr>
        <w:pStyle w:val="ConsPlusNormal"/>
        <w:jc w:val="both"/>
        <w:outlineLvl w:val="0"/>
      </w:pPr>
    </w:p>
    <w:p w:rsidR="004971BB" w:rsidRDefault="004971BB">
      <w:pPr>
        <w:pStyle w:val="ConsPlusTitle"/>
        <w:jc w:val="center"/>
        <w:outlineLvl w:val="0"/>
      </w:pPr>
      <w:r>
        <w:t>АДМИНИСТРАЦИЯ ГОРОДА СОЧИ</w:t>
      </w:r>
    </w:p>
    <w:p w:rsidR="004971BB" w:rsidRDefault="004971BB">
      <w:pPr>
        <w:pStyle w:val="ConsPlusTitle"/>
        <w:jc w:val="center"/>
      </w:pPr>
    </w:p>
    <w:p w:rsidR="004971BB" w:rsidRDefault="004971BB">
      <w:pPr>
        <w:pStyle w:val="ConsPlusTitle"/>
        <w:jc w:val="center"/>
      </w:pPr>
      <w:r>
        <w:t>ПОСТАНОВЛЕНИЕ</w:t>
      </w:r>
    </w:p>
    <w:p w:rsidR="004971BB" w:rsidRDefault="004971BB">
      <w:pPr>
        <w:pStyle w:val="ConsPlusTitle"/>
        <w:jc w:val="center"/>
      </w:pPr>
      <w:r>
        <w:t>от 5 декабря 2016 г. N 2757</w:t>
      </w:r>
    </w:p>
    <w:p w:rsidR="004971BB" w:rsidRDefault="004971BB">
      <w:pPr>
        <w:pStyle w:val="ConsPlusTitle"/>
        <w:jc w:val="center"/>
      </w:pPr>
    </w:p>
    <w:p w:rsidR="004971BB" w:rsidRDefault="004971BB">
      <w:pPr>
        <w:pStyle w:val="ConsPlusTitle"/>
        <w:jc w:val="center"/>
      </w:pPr>
      <w:r>
        <w:t>ОБ УСТАНОВЛЕНИИ</w:t>
      </w:r>
    </w:p>
    <w:p w:rsidR="004971BB" w:rsidRDefault="004971BB">
      <w:pPr>
        <w:pStyle w:val="ConsPlusTitle"/>
        <w:jc w:val="center"/>
      </w:pPr>
      <w:r>
        <w:t>РОДИТЕЛЬСКОЙ ПЛАТЫ ЗА ПРИСМОТР И УХОД</w:t>
      </w:r>
    </w:p>
    <w:p w:rsidR="004971BB" w:rsidRDefault="004971BB">
      <w:pPr>
        <w:pStyle w:val="ConsPlusTitle"/>
        <w:jc w:val="center"/>
      </w:pPr>
      <w:r>
        <w:t>ЗА ДЕТЬМИ В МУНИЦИПАЛЬНЫХ ОБРАЗОВАТЕЛЬНЫХ ОРГАНИЗАЦИЯХ,</w:t>
      </w:r>
    </w:p>
    <w:p w:rsidR="004971BB" w:rsidRDefault="004971BB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ОБРАЗОВАТЕЛЬНУЮ ПРОГРАММУ</w:t>
      </w:r>
    </w:p>
    <w:p w:rsidR="004971BB" w:rsidRDefault="004971BB">
      <w:pPr>
        <w:pStyle w:val="ConsPlusTitle"/>
        <w:jc w:val="center"/>
      </w:pPr>
      <w:r>
        <w:t>ДОШКОЛЬНОГО ОБРАЗОВАНИЯ</w:t>
      </w:r>
    </w:p>
    <w:p w:rsidR="004971BB" w:rsidRDefault="004971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71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1BB" w:rsidRDefault="004971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1BB" w:rsidRDefault="004971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Сочи от 21.09.2017 N 1599)</w:t>
            </w:r>
          </w:p>
        </w:tc>
      </w:tr>
    </w:tbl>
    <w:p w:rsidR="004971BB" w:rsidRDefault="004971BB">
      <w:pPr>
        <w:pStyle w:val="ConsPlusNormal"/>
        <w:jc w:val="both"/>
      </w:pPr>
    </w:p>
    <w:p w:rsidR="004971BB" w:rsidRDefault="004971B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8" w:history="1">
        <w:r>
          <w:rPr>
            <w:color w:val="0000FF"/>
          </w:rPr>
          <w:t>пунктом 13 части 1 статьи 16</w:t>
        </w:r>
      </w:hyperlink>
      <w:r>
        <w:t xml:space="preserve"> Закона Российской Федерации от 6 октября 2003 года N 131-ФЗ "Об общих принципах организации местного самоуправления в Российской Федерации", решением Городского Собрания Сочи от 27 сентября 2005 года N 301 "Об учредителе муниципальных образовательных учреждений</w:t>
      </w:r>
      <w:proofErr w:type="gramEnd"/>
      <w:r>
        <w:t>" постановляю: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1. Утвердить: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 xml:space="preserve">1.1. </w:t>
      </w:r>
      <w:hyperlink w:anchor="P39" w:history="1">
        <w:r>
          <w:rPr>
            <w:color w:val="0000FF"/>
          </w:rPr>
          <w:t>Методику</w:t>
        </w:r>
      </w:hyperlink>
      <w:r>
        <w:t xml:space="preserve"> определения объема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подведомственных управлению по образованию и науке администрации города Сочи, для установления размера родительской платы, взимаемой с родителей (законных представителей) за присмотр и уход за детьми (приложение N 1).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 xml:space="preserve">1.2. </w:t>
      </w:r>
      <w:hyperlink w:anchor="P94" w:history="1">
        <w:r>
          <w:rPr>
            <w:color w:val="0000FF"/>
          </w:rPr>
          <w:t>Порядок</w:t>
        </w:r>
      </w:hyperlink>
      <w:r>
        <w:t xml:space="preserve"> установления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(приложение N 2).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2. Отменить: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2.1. Постановление главы города Сочи от 28 ноября 2003 года N 731 "Об изменении размера родительской платы за содержание детей в муниципальных дошкольных образовательных учреждениях города".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2.2. Постановление главы города Сочи от 26 марта 2004 года N 462 "О внесении дополнений в приложение N 2 к постановлению главы города Сочи от 28 ноября 2003 года N 731 "Об изменении размера родительской платы за содержание детей в муниципальных дошкольных образовательных учреждениях города".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 xml:space="preserve">2.3.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Сочи от 8 октября 2013 года N 2264 "Об установлении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образования".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3. Управлению информации и аналитической работы администрации города Сочи (Пшениснова) опубликовать настоящее постановление в средствах массовой информации города Сочи.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lastRenderedPageBreak/>
        <w:t xml:space="preserve">4. Управлению информационных ресурсов администрации города Сочи (Похлебаев)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Сочи в информационно-коммуникационной сети Интернет.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Сочи И.В. Романец.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4971BB" w:rsidRDefault="004971BB">
      <w:pPr>
        <w:pStyle w:val="ConsPlusNormal"/>
        <w:jc w:val="both"/>
      </w:pPr>
    </w:p>
    <w:p w:rsidR="004971BB" w:rsidRDefault="004971BB">
      <w:pPr>
        <w:pStyle w:val="ConsPlusNormal"/>
        <w:jc w:val="right"/>
      </w:pPr>
      <w:r>
        <w:t>Глава города Сочи</w:t>
      </w:r>
    </w:p>
    <w:p w:rsidR="004971BB" w:rsidRDefault="004971BB">
      <w:pPr>
        <w:pStyle w:val="ConsPlusNormal"/>
        <w:jc w:val="right"/>
      </w:pPr>
      <w:r>
        <w:t>А.Н.ПАХОМОВ</w:t>
      </w:r>
    </w:p>
    <w:p w:rsidR="004971BB" w:rsidRDefault="004971BB">
      <w:pPr>
        <w:pStyle w:val="ConsPlusNormal"/>
        <w:jc w:val="both"/>
      </w:pPr>
    </w:p>
    <w:p w:rsidR="004971BB" w:rsidRDefault="004971BB">
      <w:pPr>
        <w:pStyle w:val="ConsPlusNormal"/>
        <w:jc w:val="both"/>
      </w:pPr>
    </w:p>
    <w:p w:rsidR="004971BB" w:rsidRDefault="004971BB">
      <w:pPr>
        <w:pStyle w:val="ConsPlusNormal"/>
        <w:jc w:val="both"/>
      </w:pPr>
    </w:p>
    <w:p w:rsidR="004971BB" w:rsidRDefault="004971BB">
      <w:pPr>
        <w:pStyle w:val="ConsPlusNormal"/>
        <w:jc w:val="both"/>
      </w:pPr>
    </w:p>
    <w:p w:rsidR="004971BB" w:rsidRDefault="004971BB">
      <w:pPr>
        <w:pStyle w:val="ConsPlusNormal"/>
        <w:jc w:val="both"/>
      </w:pPr>
    </w:p>
    <w:p w:rsidR="004971BB" w:rsidRDefault="004971BB">
      <w:pPr>
        <w:pStyle w:val="ConsPlusNormal"/>
        <w:jc w:val="right"/>
        <w:outlineLvl w:val="0"/>
      </w:pPr>
      <w:r>
        <w:t>Приложение N 1</w:t>
      </w:r>
    </w:p>
    <w:p w:rsidR="004971BB" w:rsidRDefault="004971BB">
      <w:pPr>
        <w:pStyle w:val="ConsPlusNormal"/>
        <w:jc w:val="right"/>
      </w:pPr>
      <w:r>
        <w:t>к постановлению</w:t>
      </w:r>
    </w:p>
    <w:p w:rsidR="004971BB" w:rsidRDefault="004971BB">
      <w:pPr>
        <w:pStyle w:val="ConsPlusNormal"/>
        <w:jc w:val="right"/>
      </w:pPr>
      <w:r>
        <w:t>администрации города Сочи</w:t>
      </w:r>
    </w:p>
    <w:p w:rsidR="004971BB" w:rsidRDefault="004971BB">
      <w:pPr>
        <w:pStyle w:val="ConsPlusNormal"/>
        <w:jc w:val="right"/>
      </w:pPr>
      <w:r>
        <w:t>от 5 декабря 2016 г. N 2757</w:t>
      </w:r>
    </w:p>
    <w:p w:rsidR="004971BB" w:rsidRDefault="004971BB">
      <w:pPr>
        <w:pStyle w:val="ConsPlusNormal"/>
        <w:jc w:val="both"/>
      </w:pPr>
    </w:p>
    <w:p w:rsidR="004971BB" w:rsidRDefault="004971BB">
      <w:pPr>
        <w:pStyle w:val="ConsPlusTitle"/>
        <w:jc w:val="center"/>
      </w:pPr>
      <w:bookmarkStart w:id="0" w:name="P39"/>
      <w:bookmarkEnd w:id="0"/>
      <w:r>
        <w:t>МЕТОДИКА</w:t>
      </w:r>
    </w:p>
    <w:p w:rsidR="004971BB" w:rsidRDefault="004971BB">
      <w:pPr>
        <w:pStyle w:val="ConsPlusTitle"/>
        <w:jc w:val="center"/>
      </w:pPr>
      <w:r>
        <w:t>ОПРЕДЕЛЕНИЯ ОБЪЕМА РАСХОДОВ</w:t>
      </w:r>
    </w:p>
    <w:p w:rsidR="004971BB" w:rsidRDefault="004971BB">
      <w:pPr>
        <w:pStyle w:val="ConsPlusTitle"/>
        <w:jc w:val="center"/>
      </w:pPr>
      <w:r>
        <w:t>ЗА ПРИСМОТР И УХОД ЗА ДЕТЬМИ, ОСВАИВАЮЩИМИ</w:t>
      </w:r>
    </w:p>
    <w:p w:rsidR="004971BB" w:rsidRDefault="004971BB">
      <w:pPr>
        <w:pStyle w:val="ConsPlusTitle"/>
        <w:jc w:val="center"/>
      </w:pPr>
      <w:r>
        <w:t>ОБРАЗОВАТЕЛЬНЫЕ ПРОГРАММЫ ДОШКОЛЬНОГО ОБРАЗОВАНИЯ</w:t>
      </w:r>
    </w:p>
    <w:p w:rsidR="004971BB" w:rsidRDefault="004971BB">
      <w:pPr>
        <w:pStyle w:val="ConsPlusTitle"/>
        <w:jc w:val="center"/>
      </w:pPr>
      <w:r>
        <w:t>В ОРГАНИЗАЦИЯХ, ОСУЩЕСТВЛЯЮЩИХ ОБРАЗОВАТЕЛЬНУЮ ДЕЯТЕЛЬНОСТЬ,</w:t>
      </w:r>
    </w:p>
    <w:p w:rsidR="004971BB" w:rsidRDefault="004971BB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УПРАВЛЕНИЮ ПО ОБРАЗОВАНИЮ И НАУКЕ</w:t>
      </w:r>
    </w:p>
    <w:p w:rsidR="004971BB" w:rsidRDefault="004971BB">
      <w:pPr>
        <w:pStyle w:val="ConsPlusTitle"/>
        <w:jc w:val="center"/>
      </w:pPr>
      <w:r>
        <w:t>АДМИНИСТРАЦИИ ГОРОДА СОЧИ, ДЛЯ УСТАНОВЛЕНИЯ РАЗМЕРА</w:t>
      </w:r>
    </w:p>
    <w:p w:rsidR="004971BB" w:rsidRDefault="004971BB">
      <w:pPr>
        <w:pStyle w:val="ConsPlusTitle"/>
        <w:jc w:val="center"/>
      </w:pPr>
      <w:r>
        <w:t>РОДИТЕЛЬСКОЙ ПЛАТЫ, ВЗИМАЕМОЙ С РОДИТЕЛЕЙ</w:t>
      </w:r>
    </w:p>
    <w:p w:rsidR="004971BB" w:rsidRDefault="004971BB">
      <w:pPr>
        <w:pStyle w:val="ConsPlusTitle"/>
        <w:jc w:val="center"/>
      </w:pPr>
      <w:r>
        <w:t>(ЗАКОННЫХ ПРЕДСТАВИТЕЛЕЙ) ЗА ПРИСМОТР</w:t>
      </w:r>
    </w:p>
    <w:p w:rsidR="004971BB" w:rsidRDefault="004971BB">
      <w:pPr>
        <w:pStyle w:val="ConsPlusTitle"/>
        <w:jc w:val="center"/>
      </w:pPr>
      <w:r>
        <w:t>И УХОД ЗА ДЕТЬМИ</w:t>
      </w:r>
    </w:p>
    <w:p w:rsidR="004971BB" w:rsidRDefault="004971BB">
      <w:pPr>
        <w:pStyle w:val="ConsPlusNormal"/>
        <w:jc w:val="both"/>
      </w:pPr>
    </w:p>
    <w:p w:rsidR="004971BB" w:rsidRDefault="004971BB">
      <w:pPr>
        <w:pStyle w:val="ConsPlusNormal"/>
        <w:ind w:firstLine="540"/>
        <w:jc w:val="both"/>
      </w:pPr>
      <w:r>
        <w:t xml:space="preserve">1. </w:t>
      </w:r>
      <w:proofErr w:type="gramStart"/>
      <w:r>
        <w:t>Методика определения объема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подведомственных управлению по образованию и науке администрации города Сочи, для установления размера родительской платы, взимаемой с родителей (законных представителей) за присмотр и уход за детьми, для установления родительской платы (далее - Методика) разработана в целях установления размера родительской платы в муниципальных</w:t>
      </w:r>
      <w:proofErr w:type="gramEnd"/>
      <w:r>
        <w:t xml:space="preserve"> образовательных </w:t>
      </w:r>
      <w:proofErr w:type="gramStart"/>
      <w:r>
        <w:t>организациях</w:t>
      </w:r>
      <w:proofErr w:type="gramEnd"/>
      <w:r>
        <w:t>, реализующих образовательную программу дошкольного образования, подведомственных управлению по образованию и науке администрации города Сочи (далее - организация).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2. Методика разработана в соответствии с нормативными правовыми актами: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Федерации";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 xml:space="preserve">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971BB" w:rsidRDefault="004971B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РФ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4971BB" w:rsidRDefault="004971B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3. Перечень расходов, учитываемых при определении объема расходов за присмотр и уход за детьми в организациях, для установления размера родительской платы, включает следующие направления: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приобретение продуктов питания; организация питания;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приобретение мягкого инвентаря;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приобретение хозяйственного инвентаря, чистящих и дезинфицирующих средств и средств личной гигиены.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4. Объем расходов за присмотр и уход за одним ребенком в день для установления размера родительской платы определяется по формуле:</w:t>
      </w:r>
    </w:p>
    <w:p w:rsidR="004971BB" w:rsidRDefault="004971BB">
      <w:pPr>
        <w:pStyle w:val="ConsPlusNormal"/>
        <w:jc w:val="both"/>
      </w:pPr>
    </w:p>
    <w:p w:rsidR="004971BB" w:rsidRDefault="004971BB">
      <w:pPr>
        <w:pStyle w:val="ConsPlusNormal"/>
        <w:ind w:firstLine="540"/>
        <w:jc w:val="both"/>
      </w:pPr>
      <w:r w:rsidRPr="00F54E57">
        <w:rPr>
          <w:position w:val="-26"/>
        </w:rPr>
        <w:pict>
          <v:shape id="_x0000_i1025" style="width:109.65pt;height:36.85pt" coordsize="" o:spt="100" adj="0,,0" path="" filled="f" stroked="f">
            <v:stroke joinstyle="miter"/>
            <v:imagedata r:id="rId15" o:title="base_23729_175699_32768"/>
            <v:formulas/>
            <v:path o:connecttype="segments"/>
          </v:shape>
        </w:pict>
      </w:r>
    </w:p>
    <w:p w:rsidR="004971BB" w:rsidRDefault="004971BB">
      <w:pPr>
        <w:pStyle w:val="ConsPlusNormal"/>
        <w:jc w:val="both"/>
      </w:pPr>
    </w:p>
    <w:p w:rsidR="004971BB" w:rsidRDefault="004971BB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- расходы за присмотр и уход на одного ребенка;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п</w:t>
      </w:r>
      <w:r>
        <w:t xml:space="preserve"> - сумма расходов на питание на текущий финансовый год в организациях;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ми</w:t>
      </w:r>
      <w:r>
        <w:t xml:space="preserve"> - сумма расходов на приобретение мягкого инвентаря;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х</w:t>
      </w:r>
      <w:r>
        <w:t xml:space="preserve"> - сумма расходов на приобретение хозяйственного инвентаря, чистящих и дезинфицирующих средств и средств личной гигиены;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Ч - плановая среднесписочная численность воспитанников согласно муниципальным заданиям на текущий год в организациях;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</w:t>
      </w:r>
      <w:r>
        <w:t xml:space="preserve"> - плановый коэффициент посещаемости воспитанников согласно муниципальным заданиям на текущий год в организациях;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Д - количество рабочих дней в году.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5. Расходы за присмотр и уход за детьми в организациях учитываются независимо от финансовых источников, за счет которых осуществляются данные расходы, включая федеральные и краевые средства.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Расходы на питание складываются из стоимости суточного рациона питания одного ребенка в соответствии с натуральными нормами, установленными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и уровня цен, рассчитанного на основе мониторинга РЭК - департамента цен и тарифов Краснодарского края с</w:t>
      </w:r>
      <w:proofErr w:type="gramEnd"/>
      <w:r>
        <w:t xml:space="preserve"> применением индекса потребительских цен в Краснодарском крае, утвержденного Законодательным Собранием Краснодарского края на соответствующий год, наценки оператора питания, а также налогов и сборов.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Стоимость суточного рациона питания одного ребенка рассчитывается по ценам на начало текущего финансового года.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>Расходы на приобретение мягкого инвентаря (полотенце, матрац, наматрацник, одеяло, подушка, постельное белье, покрывало) определяются исходя из средней величины фактических расходов организаций за последние три года с индексацией, рекомендуемой департаментом по финансам и бюджету администрации города Сочи, при составлении проекта местного бюджета (бюджета города Сочи) на очередной финансовый год и плановый период.</w:t>
      </w:r>
      <w:proofErr w:type="gramEnd"/>
    </w:p>
    <w:p w:rsidR="004971BB" w:rsidRDefault="004971B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Расходы на приобретение хозяйственного инвентаря, чистящих и дезинфицирующих средств и средств личной гигиены определяются исходя из средней величины фактических расходов организаций за последние три года с индексацией, рекомендуемой департаментом по финансам и бюджету администрации города Сочи, при составлении проекта местного бюджета (бюджета города Сочи) на очередной финансовый год и плановый период.</w:t>
      </w:r>
      <w:proofErr w:type="gramEnd"/>
    </w:p>
    <w:p w:rsidR="004971BB" w:rsidRDefault="004971BB">
      <w:pPr>
        <w:pStyle w:val="ConsPlusNormal"/>
        <w:spacing w:before="220"/>
        <w:ind w:firstLine="540"/>
        <w:jc w:val="both"/>
      </w:pPr>
      <w:r>
        <w:t>9. Расчет размера родительской платы за присмотр и уход за детьми осуществляется управлением по образованию и науке администрации города Сочи на основании настоящей Методики.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10. Размер родительской платы за присмотр и уход за детьми в организациях утверждается постановлением администрации города Сочи.</w:t>
      </w:r>
    </w:p>
    <w:p w:rsidR="004971BB" w:rsidRDefault="004971BB">
      <w:pPr>
        <w:pStyle w:val="ConsPlusNormal"/>
        <w:jc w:val="both"/>
      </w:pPr>
    </w:p>
    <w:p w:rsidR="004971BB" w:rsidRDefault="004971BB">
      <w:pPr>
        <w:pStyle w:val="ConsPlusNormal"/>
        <w:jc w:val="right"/>
      </w:pPr>
      <w:r>
        <w:t>Начальник управления</w:t>
      </w:r>
    </w:p>
    <w:p w:rsidR="004971BB" w:rsidRDefault="004971BB">
      <w:pPr>
        <w:pStyle w:val="ConsPlusNormal"/>
        <w:jc w:val="right"/>
      </w:pPr>
      <w:r>
        <w:t>по образованию и науке</w:t>
      </w:r>
    </w:p>
    <w:p w:rsidR="004971BB" w:rsidRDefault="004971BB">
      <w:pPr>
        <w:pStyle w:val="ConsPlusNormal"/>
        <w:jc w:val="right"/>
      </w:pPr>
      <w:r>
        <w:t>администрации города Сочи</w:t>
      </w:r>
    </w:p>
    <w:p w:rsidR="004971BB" w:rsidRDefault="004971BB">
      <w:pPr>
        <w:pStyle w:val="ConsPlusNormal"/>
        <w:jc w:val="right"/>
      </w:pPr>
      <w:r>
        <w:t>О.Н.МЕДВЕДЕВА</w:t>
      </w:r>
    </w:p>
    <w:p w:rsidR="004971BB" w:rsidRDefault="004971BB">
      <w:pPr>
        <w:pStyle w:val="ConsPlusNormal"/>
        <w:jc w:val="both"/>
      </w:pPr>
    </w:p>
    <w:p w:rsidR="004971BB" w:rsidRDefault="004971BB">
      <w:pPr>
        <w:pStyle w:val="ConsPlusNormal"/>
        <w:jc w:val="both"/>
      </w:pPr>
    </w:p>
    <w:p w:rsidR="004971BB" w:rsidRDefault="004971BB">
      <w:pPr>
        <w:pStyle w:val="ConsPlusNormal"/>
        <w:jc w:val="both"/>
      </w:pPr>
    </w:p>
    <w:p w:rsidR="004971BB" w:rsidRDefault="004971BB">
      <w:pPr>
        <w:pStyle w:val="ConsPlusNormal"/>
        <w:jc w:val="both"/>
      </w:pPr>
    </w:p>
    <w:p w:rsidR="004971BB" w:rsidRDefault="004971BB">
      <w:pPr>
        <w:pStyle w:val="ConsPlusNormal"/>
        <w:jc w:val="both"/>
      </w:pPr>
    </w:p>
    <w:p w:rsidR="004971BB" w:rsidRDefault="004971BB">
      <w:pPr>
        <w:pStyle w:val="ConsPlusNormal"/>
        <w:jc w:val="right"/>
        <w:outlineLvl w:val="0"/>
      </w:pPr>
      <w:r>
        <w:t>Приложение N 2</w:t>
      </w:r>
    </w:p>
    <w:p w:rsidR="004971BB" w:rsidRDefault="004971BB">
      <w:pPr>
        <w:pStyle w:val="ConsPlusNormal"/>
        <w:jc w:val="right"/>
      </w:pPr>
      <w:r>
        <w:t>к постановлению</w:t>
      </w:r>
    </w:p>
    <w:p w:rsidR="004971BB" w:rsidRDefault="004971BB">
      <w:pPr>
        <w:pStyle w:val="ConsPlusNormal"/>
        <w:jc w:val="right"/>
      </w:pPr>
      <w:r>
        <w:t>администрации города Сочи</w:t>
      </w:r>
    </w:p>
    <w:p w:rsidR="004971BB" w:rsidRDefault="004971BB">
      <w:pPr>
        <w:pStyle w:val="ConsPlusNormal"/>
        <w:jc w:val="right"/>
      </w:pPr>
      <w:r>
        <w:t>от 5 декабря 2016 г. N 2757</w:t>
      </w:r>
    </w:p>
    <w:p w:rsidR="004971BB" w:rsidRDefault="004971BB">
      <w:pPr>
        <w:pStyle w:val="ConsPlusNormal"/>
        <w:jc w:val="both"/>
      </w:pPr>
    </w:p>
    <w:p w:rsidR="004971BB" w:rsidRDefault="004971BB">
      <w:pPr>
        <w:pStyle w:val="ConsPlusTitle"/>
        <w:jc w:val="center"/>
      </w:pPr>
      <w:bookmarkStart w:id="1" w:name="P94"/>
      <w:bookmarkEnd w:id="1"/>
      <w:r>
        <w:t>ПОРЯДОК</w:t>
      </w:r>
    </w:p>
    <w:p w:rsidR="004971BB" w:rsidRDefault="004971BB">
      <w:pPr>
        <w:pStyle w:val="ConsPlusTitle"/>
        <w:jc w:val="center"/>
      </w:pPr>
      <w:r>
        <w:t>УСТАНОВЛЕНИЯ РАЗМЕРА ПЛАТЫ,</w:t>
      </w:r>
    </w:p>
    <w:p w:rsidR="004971BB" w:rsidRDefault="004971BB">
      <w:pPr>
        <w:pStyle w:val="ConsPlusTitle"/>
        <w:jc w:val="center"/>
      </w:pPr>
      <w:proofErr w:type="gramStart"/>
      <w:r>
        <w:t>ВЗИМАЕМОЙ</w:t>
      </w:r>
      <w:proofErr w:type="gramEnd"/>
      <w:r>
        <w:t xml:space="preserve"> С РОДИТЕЛЕЙ (ЗАКОННЫХ ПРЕДСТАВИТЕЛЕЙ)</w:t>
      </w:r>
    </w:p>
    <w:p w:rsidR="004971BB" w:rsidRDefault="004971BB">
      <w:pPr>
        <w:pStyle w:val="ConsPlusTitle"/>
        <w:jc w:val="center"/>
      </w:pPr>
      <w:r>
        <w:t xml:space="preserve">ЗА ПРИСМОТР И УХОД ЗА ДЕТЬМИ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4971BB" w:rsidRDefault="004971BB">
      <w:pPr>
        <w:pStyle w:val="ConsPlusTitle"/>
        <w:jc w:val="center"/>
      </w:pPr>
      <w:proofErr w:type="gramStart"/>
      <w:r>
        <w:t>ОРГАНИЗАЦИЯХ</w:t>
      </w:r>
      <w:proofErr w:type="gramEnd"/>
      <w:r>
        <w:t>, РЕАЛИЗУЮЩИХ ОБРАЗОВАТЕЛЬНУЮ ПРОГРАММУ</w:t>
      </w:r>
    </w:p>
    <w:p w:rsidR="004971BB" w:rsidRDefault="004971BB">
      <w:pPr>
        <w:pStyle w:val="ConsPlusTitle"/>
        <w:jc w:val="center"/>
      </w:pPr>
      <w:r>
        <w:t>ДОШКОЛЬНОГО ОБРАЗОВАНИЯ</w:t>
      </w:r>
    </w:p>
    <w:p w:rsidR="004971BB" w:rsidRDefault="004971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71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1BB" w:rsidRDefault="004971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1BB" w:rsidRDefault="004971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Сочи от 21.09.2017 N 1599)</w:t>
            </w:r>
          </w:p>
        </w:tc>
      </w:tr>
    </w:tbl>
    <w:p w:rsidR="004971BB" w:rsidRDefault="004971BB">
      <w:pPr>
        <w:pStyle w:val="ConsPlusNormal"/>
        <w:jc w:val="both"/>
      </w:pPr>
    </w:p>
    <w:p w:rsidR="004971BB" w:rsidRDefault="004971BB">
      <w:pPr>
        <w:pStyle w:val="ConsPlusNormal"/>
        <w:ind w:firstLine="540"/>
        <w:jc w:val="both"/>
      </w:pPr>
      <w:r>
        <w:t>1. Размер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(далее - МОО) составляет: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 xml:space="preserve">- для воспитанников от трех до семи лет, посещающих МОО в </w:t>
      </w:r>
      <w:proofErr w:type="gramStart"/>
      <w:r>
        <w:t>режиме полного дня</w:t>
      </w:r>
      <w:proofErr w:type="gramEnd"/>
      <w:r>
        <w:t xml:space="preserve"> (10,5 - 12-часового пребывания) - 1995,0 рублей;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 xml:space="preserve">- для детей, посещающих группы раннего возраста (до трех лет) в </w:t>
      </w:r>
      <w:proofErr w:type="gramStart"/>
      <w:r>
        <w:t>режиме полного дня</w:t>
      </w:r>
      <w:proofErr w:type="gramEnd"/>
      <w:r>
        <w:t xml:space="preserve"> (10,5 - 12-часового пребывания) - 1720,0 рублей;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 xml:space="preserve">- для воспитанников, посещающих группы кратковременного пребывания (до 5 часов </w:t>
      </w:r>
      <w:r>
        <w:lastRenderedPageBreak/>
        <w:t>включительно, без ограничения возраста) - 1218,0 рублей.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Размеры платы указаны в расчете на 21 день пребывания ребенка в месяц.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2. Родители (законные представители) обязаны вносить родительскую плату ежемесячно в срок не позднее 15 числа текущего месяца через кредитные организации (их филиалы, отделения). Родительская плата вносится родителями (законными представителями) в суммах и по реквизитам, указанным в платежных документах, выдаваемых родителям (законным представителям) руководителями МОО. В случае непосещения ребенком МОО по уважительным причинам, в следующем месяце производится перерасчет родительской платы.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3. Уважительными причинами непосещения ребенком МОО является: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- период болезни ребенка (согласно представленной медицинской справке);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- период карантина в МОО или группе (на основании приказа руководителя МОО);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- отсутствие ребенка в МОО на основании письменного заявления родителей (законных представителей), но не более 75 дней в году;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- период закрытия МОО на ремонтные и (или) аварийные работы.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4. В случае невнесения родителями (законными представителями) родительской платы в течение трех месяцев подряд и отсутствия оснований для ее перерасчета, МОО вправе отказаться в одностороннем порядке от исполнения заключенного с родителями договора и отчислить ребенка из образовательной организации.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Задолженность по родительской плате может быть взыскана с родителей (законных представителей) в судебном порядке.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5. Размер родительской платы за присмотр и уход за детьми в МОО подлежит снижению на 50% с родителей (законных представителей), имеющих троих и более несовершеннолетних детей.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6.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обучающихся в МОО.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Родительская плата не взимается за присмотр и уход за детьми, посещающими группу семейного воспитания в режиме кратковременного пребывания (до 5 часов).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7. Право на обращение за снижением родительской платы, освобождением от родительской платы имеет один из родителей (законных представителей) ребенка, посещающего МОО (далее - Заявитель).</w:t>
      </w:r>
    </w:p>
    <w:p w:rsidR="004971BB" w:rsidRDefault="004971BB">
      <w:pPr>
        <w:pStyle w:val="ConsPlusNormal"/>
        <w:spacing w:before="220"/>
        <w:ind w:firstLine="540"/>
        <w:jc w:val="both"/>
      </w:pPr>
      <w:bookmarkStart w:id="2" w:name="P120"/>
      <w:bookmarkEnd w:id="2"/>
      <w:r>
        <w:t>8. Для снижения родительской платы Заявитель подает в МОО: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- письменное заявление о снижении родительской платы, оформленное в произвольной форме;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- копию документа, удостоверяющего личность Заявителя (при отсутствии в МОО);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- копии свидетельств о рождении детей (приемные родители дополнительно предоставляют заверенную копию соответствующего решения органа опеки и попечительства или копию договора о передаче ребенка на воспитание в семью).</w:t>
      </w:r>
    </w:p>
    <w:p w:rsidR="004971BB" w:rsidRDefault="004971BB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9. Для освобождения от родительской платы Заявитель подает в МОО: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lastRenderedPageBreak/>
        <w:t>- письменное заявление об освобождении от родительской платы, оформленное в произвольной форме;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- копию документа, удостоверяющего личность Заявителя (при отсутствии в МОО);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- копию справки, подтверждающей факт установления инвалидности (для детей-инвалидов), копию постановления о назначении опекуном (для детей-сирот и детей, оставшихся без попечения родителей) и копию медицинской справки профильного врача-специалиста (для детей с туберкулезной интоксикацией) соответственно.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 xml:space="preserve">10. Для снижения родительской платы, освобождения от родительской платы, необходимо ежегодно со дня первого обращения предоставлять в организацию документы, указанные в </w:t>
      </w:r>
      <w:hyperlink w:anchor="P120" w:history="1">
        <w:r>
          <w:rPr>
            <w:color w:val="0000FF"/>
          </w:rPr>
          <w:t>пунктах 8</w:t>
        </w:r>
      </w:hyperlink>
      <w:r>
        <w:t xml:space="preserve">, </w:t>
      </w:r>
      <w:hyperlink w:anchor="P124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11. Представление Заявителем неполных и (или) недостоверных сведений является основанием для отказа в снижении родительской платы, освобождении от родительской платы.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12. Освобождение от родительской платы осуществляется со дня поступления от родителей (законных представителей) заявления с приложением соответствующих документов.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13. Снижение родительской платы осуществляется с месяца, следующего за месяцем, в котором заявителем подано соответствующее заявление.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14. Заявитель обязан сообщить МОО об утрате оснований для снижения родительской платы, освобождении от родительской платы в 30-дневный срок с момента наступления указанных обстоятельств.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15. При наступлении обстоятельств, влекущих утрату оснований для снижения родительской платы, освобождения от родительской платы последующие платежи вносятся родителем (законным представителем) в полном объеме, начиная с месяца, следующего за месяцем, в котором наступили соответствующие обстоятельства.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 xml:space="preserve">16. Исключение Заявителя из списка заявителей, которым снижается родительская плата либо которые </w:t>
      </w:r>
      <w:proofErr w:type="gramStart"/>
      <w:r>
        <w:t>освобождаются от родительской платы осуществляется</w:t>
      </w:r>
      <w:proofErr w:type="gramEnd"/>
      <w:r>
        <w:t xml:space="preserve"> на основании приказа руководителя МОО в следующих случаях: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 xml:space="preserve">- непредставления Заявителем документов, подтверждающих основание снижения родительской платы, освобождения от родительской платы в соответствии с </w:t>
      </w:r>
      <w:hyperlink w:anchor="P120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124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- установления факта непредоставления (несвоевременного предоставления) сведений об утрате оснований для снижения родительской платы, освобождения от родительской платы;</w:t>
      </w:r>
    </w:p>
    <w:p w:rsidR="004971BB" w:rsidRDefault="004971BB">
      <w:pPr>
        <w:pStyle w:val="ConsPlusNormal"/>
        <w:spacing w:before="220"/>
        <w:ind w:firstLine="540"/>
        <w:jc w:val="both"/>
      </w:pPr>
      <w:r>
        <w:t>- в случае выбытия ребенка из МОО (переезд родителей на другое место жительства, поступление в общеобразовательную организацию).</w:t>
      </w:r>
    </w:p>
    <w:p w:rsidR="004971BB" w:rsidRDefault="004971BB">
      <w:pPr>
        <w:pStyle w:val="ConsPlusNormal"/>
        <w:jc w:val="both"/>
      </w:pPr>
    </w:p>
    <w:p w:rsidR="004971BB" w:rsidRDefault="004971BB">
      <w:pPr>
        <w:pStyle w:val="ConsPlusNormal"/>
        <w:jc w:val="right"/>
      </w:pPr>
      <w:r>
        <w:t>Начальник управления</w:t>
      </w:r>
    </w:p>
    <w:p w:rsidR="004971BB" w:rsidRDefault="004971BB">
      <w:pPr>
        <w:pStyle w:val="ConsPlusNormal"/>
        <w:jc w:val="right"/>
      </w:pPr>
      <w:r>
        <w:t>по образованию и науке</w:t>
      </w:r>
    </w:p>
    <w:p w:rsidR="004971BB" w:rsidRDefault="004971BB">
      <w:pPr>
        <w:pStyle w:val="ConsPlusNormal"/>
        <w:jc w:val="right"/>
      </w:pPr>
      <w:r>
        <w:t>администрации города Сочи</w:t>
      </w:r>
    </w:p>
    <w:p w:rsidR="004971BB" w:rsidRDefault="004971BB">
      <w:pPr>
        <w:pStyle w:val="ConsPlusNormal"/>
        <w:jc w:val="right"/>
      </w:pPr>
      <w:r>
        <w:t>О.Н.МЕДВЕДЕВА</w:t>
      </w:r>
    </w:p>
    <w:p w:rsidR="004971BB" w:rsidRDefault="004971BB">
      <w:pPr>
        <w:pStyle w:val="ConsPlusNormal"/>
        <w:jc w:val="both"/>
      </w:pPr>
    </w:p>
    <w:p w:rsidR="004971BB" w:rsidRDefault="004971BB">
      <w:pPr>
        <w:pStyle w:val="ConsPlusNormal"/>
        <w:jc w:val="both"/>
      </w:pPr>
    </w:p>
    <w:p w:rsidR="004971BB" w:rsidRDefault="004971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137D" w:rsidRDefault="00E5137D">
      <w:bookmarkStart w:id="4" w:name="_GoBack"/>
      <w:bookmarkEnd w:id="4"/>
    </w:p>
    <w:sectPr w:rsidR="00E5137D" w:rsidSect="000A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BB"/>
    <w:rsid w:val="004971BB"/>
    <w:rsid w:val="00E5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676344709A9FDF6E16FDC9610056D7300EF6E6189B2DC0E7A30CC31BFCFF61D5BE3313E2E59F13F9BD224412DA2AF64257FAA38aCB7H" TargetMode="External"/><Relationship Id="rId13" Type="http://schemas.openxmlformats.org/officeDocument/2006/relationships/hyperlink" Target="consultantplus://offline/ref=A1A676344709A9FDF6E16FDC9610056D7303E968618FB2DC0E7A30CC31BFCFF60F5BBB3F34294CA56AC1852942a2B6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A676344709A9FDF6E16FDC9610056D7300E16E6183B2DC0E7A30CC31BFCFF61D5BE333362B5AA269D4D378077AB1AD62257DAE27CC26EDa3B2H" TargetMode="External"/><Relationship Id="rId12" Type="http://schemas.openxmlformats.org/officeDocument/2006/relationships/hyperlink" Target="consultantplus://offline/ref=A1A676344709A9FDF6E16FDC9610056D7300EC60648BB2DC0E7A30CC31BFCFF60F5BBB3F34294CA56AC1852942a2B6H" TargetMode="External"/><Relationship Id="rId17" Type="http://schemas.openxmlformats.org/officeDocument/2006/relationships/hyperlink" Target="consultantplus://offline/ref=A1A676344709A9FDF6E16FCA957C5A67770AB665618EBE835B256B9166B6C5A15A14BA71722653A56EDF872C487BEDEB35367FA827CE22F239F6D8a2B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A676344709A9FDF6E16FDC9610056D7109ED6F638CB2DC0E7A30CC31BFCFF60F5BBB3F34294CA56AC1852942a2B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676344709A9FDF6E16FCA957C5A67770AB665618EBE835B256B9166B6C5A15A14BA71722653A56EDF872C487BEDEB35367FA827CE22F239F6D8a2B0H" TargetMode="External"/><Relationship Id="rId11" Type="http://schemas.openxmlformats.org/officeDocument/2006/relationships/hyperlink" Target="consultantplus://offline/ref=A1A676344709A9FDF6E16FDC9610056D7300EF6E6189B2DC0E7A30CC31BFCFF60F5BBB3F34294CA56AC1852942a2B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A1A676344709A9FDF6E16FDC9610056D7300E16E6183B2DC0E7A30CC31BFCFF60F5BBB3F34294CA56AC1852942a2B6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676344709A9FDF6E16FCA957C5A67770AB665668ABE8F5129369B6EEFC9A35D1BE566676F07A86CDD99294731BEAF61a3B2H" TargetMode="External"/><Relationship Id="rId14" Type="http://schemas.openxmlformats.org/officeDocument/2006/relationships/hyperlink" Target="consultantplus://offline/ref=A1A676344709A9FDF6E16FDC9610056D7109ED6F638CB2DC0E7A30CC31BFCFF60F5BBB3F34294CA56AC1852942a2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Альбина Владимировна</dc:creator>
  <cp:lastModifiedBy>Красикова Альбина Владимировна</cp:lastModifiedBy>
  <cp:revision>1</cp:revision>
  <dcterms:created xsi:type="dcterms:W3CDTF">2019-04-22T07:01:00Z</dcterms:created>
  <dcterms:modified xsi:type="dcterms:W3CDTF">2019-04-22T07:01:00Z</dcterms:modified>
</cp:coreProperties>
</file>